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748" w:rsidRDefault="00A3610B">
      <w:pPr>
        <w:pStyle w:val="BodyText"/>
        <w:spacing w:before="0"/>
        <w:ind w:left="290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239595" cy="67684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595" cy="6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748" w:rsidRDefault="003D4748">
      <w:pPr>
        <w:pStyle w:val="BodyText"/>
        <w:spacing w:before="8"/>
        <w:rPr>
          <w:rFonts w:ascii="Times New Roman"/>
          <w:sz w:val="16"/>
        </w:rPr>
      </w:pPr>
    </w:p>
    <w:p w:rsidR="003D4748" w:rsidRDefault="00A3610B">
      <w:pPr>
        <w:spacing w:before="94"/>
        <w:ind w:left="100"/>
        <w:rPr>
          <w:b/>
          <w:sz w:val="20"/>
        </w:rPr>
      </w:pPr>
      <w:r>
        <w:rPr>
          <w:b/>
          <w:sz w:val="20"/>
        </w:rPr>
        <w:t>BCJ240 Rev. 02/2021</w:t>
      </w:r>
    </w:p>
    <w:p w:rsidR="003D4748" w:rsidRDefault="00A3610B">
      <w:pPr>
        <w:spacing w:before="90"/>
        <w:ind w:left="100"/>
        <w:rPr>
          <w:b/>
          <w:sz w:val="20"/>
        </w:rPr>
      </w:pPr>
      <w:r>
        <w:rPr>
          <w:b/>
          <w:sz w:val="20"/>
        </w:rPr>
        <w:t>Final Exam</w:t>
      </w:r>
    </w:p>
    <w:p w:rsidR="003D4748" w:rsidRDefault="00A3610B">
      <w:pPr>
        <w:spacing w:before="90"/>
        <w:ind w:left="100"/>
        <w:rPr>
          <w:b/>
          <w:sz w:val="20"/>
        </w:rPr>
      </w:pPr>
      <w:r>
        <w:rPr>
          <w:b/>
          <w:sz w:val="20"/>
        </w:rPr>
        <w:t>Exam ID: 10041685-6b71-412c-9cd3-df815da3c94f</w:t>
      </w:r>
    </w:p>
    <w:p w:rsidR="003D4748" w:rsidRDefault="003D4748">
      <w:pPr>
        <w:pStyle w:val="BodyText"/>
        <w:spacing w:before="4"/>
        <w:rPr>
          <w:b/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1262"/>
        </w:tabs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refers</w:t>
      </w:r>
      <w:proofErr w:type="gramEnd"/>
      <w:r>
        <w:rPr>
          <w:sz w:val="20"/>
        </w:rPr>
        <w:t xml:space="preserve"> to police departments investigating complaints against their officers by themselves.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Civilian review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Internal review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Mediation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Civilian monitor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</w:tabs>
        <w:spacing w:before="93" w:line="312" w:lineRule="auto"/>
        <w:ind w:right="282"/>
        <w:rPr>
          <w:sz w:val="20"/>
        </w:rPr>
      </w:pPr>
      <w:r>
        <w:rPr>
          <w:sz w:val="20"/>
        </w:rPr>
        <w:t>Criminal defendants have a constitutional right to represent themselves. This is known as what type</w:t>
      </w:r>
      <w:r>
        <w:rPr>
          <w:spacing w:val="-54"/>
          <w:sz w:val="20"/>
        </w:rPr>
        <w:t xml:space="preserve"> </w:t>
      </w:r>
      <w:r>
        <w:rPr>
          <w:sz w:val="20"/>
        </w:rPr>
        <w:t>of defense?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Pro bono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Pro se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Inter alia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Mens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rea</w:t>
      </w:r>
      <w:proofErr w:type="spellEnd"/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6326"/>
        </w:tabs>
        <w:rPr>
          <w:sz w:val="20"/>
        </w:rPr>
      </w:pPr>
      <w:r>
        <w:rPr>
          <w:sz w:val="20"/>
        </w:rPr>
        <w:t>Once a person has been formally charged, he or she will be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released prior to trial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arraigned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scheduled for a probable cause hearing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sent to jail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</w:tabs>
        <w:spacing w:before="93"/>
        <w:rPr>
          <w:sz w:val="20"/>
        </w:rPr>
      </w:pPr>
      <w:r>
        <w:rPr>
          <w:sz w:val="20"/>
        </w:rPr>
        <w:t>Which of the following is an unacceptable reason for delaying a probable cause hearing?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Unavailability of a magistrate.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Unavoidable delays in transporting the suspect.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Waiting for the presence of the arresting officer.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716979">
        <w:rPr>
          <w:sz w:val="20"/>
          <w:u w:val="single"/>
        </w:rPr>
        <w:t>Gathering additional evidence against the accused</w:t>
      </w:r>
      <w:r>
        <w:rPr>
          <w:sz w:val="20"/>
        </w:rPr>
        <w:t>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8265"/>
        </w:tabs>
        <w:rPr>
          <w:sz w:val="20"/>
        </w:rPr>
      </w:pPr>
      <w:r>
        <w:rPr>
          <w:sz w:val="20"/>
        </w:rPr>
        <w:t>A warrant that permits interception of electronic communications is known as a</w:t>
      </w:r>
      <w:r>
        <w:rPr>
          <w:sz w:val="20"/>
          <w:u w:val="single"/>
        </w:rPr>
        <w:tab/>
      </w:r>
      <w:r>
        <w:rPr>
          <w:sz w:val="20"/>
        </w:rPr>
        <w:t>warrant.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Section 1983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Title III</w:t>
      </w:r>
    </w:p>
    <w:p w:rsidR="003D4748" w:rsidRDefault="003D4748">
      <w:pPr>
        <w:rPr>
          <w:sz w:val="20"/>
        </w:rPr>
        <w:sectPr w:rsidR="003D4748">
          <w:footerReference w:type="default" r:id="rId8"/>
          <w:type w:val="continuous"/>
          <w:pgSz w:w="12240" w:h="15840"/>
          <w:pgMar w:top="380" w:right="1540" w:bottom="1800" w:left="1300" w:header="0" w:footer="1617" w:gutter="0"/>
          <w:pgNumType w:start="1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Title IX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Section 242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5802"/>
        </w:tabs>
        <w:spacing w:before="93"/>
        <w:rPr>
          <w:sz w:val="20"/>
        </w:rPr>
      </w:pPr>
      <w:r>
        <w:rPr>
          <w:sz w:val="20"/>
        </w:rPr>
        <w:t>The MOST significant remedy in criminal procedure is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civil liability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mediation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criminal law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716979">
        <w:rPr>
          <w:sz w:val="20"/>
          <w:u w:val="single"/>
        </w:rPr>
        <w:t>the exclusionary rule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</w:tabs>
        <w:rPr>
          <w:sz w:val="20"/>
        </w:rPr>
      </w:pPr>
      <w:r>
        <w:rPr>
          <w:sz w:val="20"/>
        </w:rPr>
        <w:t>Which of the following can be considered impermissible inducements by the prosecution?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Prosecutor threatens the defendant with increased charges against a third party.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Prosecutor threatens the defendant with decreased charges against a third party.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Prosecutor flagrantly deceives the defendant.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</w:tabs>
        <w:spacing w:before="93"/>
        <w:rPr>
          <w:sz w:val="20"/>
        </w:rPr>
      </w:pPr>
      <w:r>
        <w:rPr>
          <w:sz w:val="20"/>
        </w:rPr>
        <w:t>Which of the following can be considered characteristics of drug couriers?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Arrival from or departure to an identified source city.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Unusual itinerary and use of an alias.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Carrying little or no luggage.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7848"/>
        </w:tabs>
        <w:spacing w:line="312" w:lineRule="auto"/>
        <w:ind w:right="315"/>
        <w:rPr>
          <w:sz w:val="20"/>
        </w:rPr>
      </w:pPr>
      <w:r>
        <w:rPr>
          <w:sz w:val="20"/>
        </w:rPr>
        <w:t>For an item to be lawfully seized under the plain view doctrine, it must be “immediately apparent” to</w:t>
      </w:r>
      <w:r>
        <w:rPr>
          <w:spacing w:val="-53"/>
          <w:sz w:val="20"/>
        </w:rPr>
        <w:t xml:space="preserve"> </w:t>
      </w:r>
      <w:r>
        <w:rPr>
          <w:sz w:val="20"/>
        </w:rPr>
        <w:t>the officer that the item is subject to seizure. This means that the officer must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be absolutely certain the item is contraband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be reasonably certain that the item is contraband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716979">
        <w:rPr>
          <w:sz w:val="20"/>
          <w:u w:val="single"/>
        </w:rPr>
        <w:t>have probable cause that the item is contraband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have a hunch that the item is contraband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497"/>
        </w:tabs>
        <w:spacing w:before="93"/>
        <w:ind w:left="433" w:hanging="334"/>
        <w:rPr>
          <w:sz w:val="20"/>
        </w:rPr>
      </w:pPr>
      <w:r>
        <w:rPr>
          <w:sz w:val="20"/>
        </w:rPr>
        <w:t>The execution of search warrants is subject to</w:t>
      </w:r>
      <w:r>
        <w:rPr>
          <w:sz w:val="20"/>
          <w:u w:val="single"/>
        </w:rPr>
        <w:tab/>
      </w:r>
      <w:r>
        <w:rPr>
          <w:sz w:val="20"/>
        </w:rPr>
        <w:t>constraints.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time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scope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manner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716979">
        <w:rPr>
          <w:sz w:val="20"/>
          <w:u w:val="single"/>
        </w:rPr>
        <w:t>All of the above</w:t>
      </w:r>
      <w:r>
        <w:rPr>
          <w:sz w:val="20"/>
        </w:rPr>
        <w:t>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72" w:line="312" w:lineRule="auto"/>
        <w:ind w:left="433" w:right="187" w:hanging="334"/>
        <w:rPr>
          <w:sz w:val="20"/>
        </w:rPr>
      </w:pPr>
      <w:r>
        <w:rPr>
          <w:sz w:val="20"/>
        </w:rPr>
        <w:lastRenderedPageBreak/>
        <w:t>Which term is used to describe the defendant's explanation to the judge concerning his or her guilty</w:t>
      </w:r>
      <w:r>
        <w:rPr>
          <w:spacing w:val="-53"/>
          <w:sz w:val="20"/>
        </w:rPr>
        <w:t xml:space="preserve"> </w:t>
      </w:r>
      <w:r>
        <w:rPr>
          <w:sz w:val="20"/>
        </w:rPr>
        <w:t>plea?</w:t>
      </w: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A3610B">
        <w:rPr>
          <w:sz w:val="20"/>
          <w:u w:val="single"/>
        </w:rPr>
        <w:t>allocution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narrative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supporting statement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None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In which landmark case did the Supreme Court create the standard of “reasonable suspicion”?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Franks v. Delaware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Adams v. Williams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United States v. Hensley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A3610B">
        <w:rPr>
          <w:sz w:val="20"/>
          <w:u w:val="single"/>
        </w:rPr>
        <w:t>Terry v. Ohio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815"/>
        </w:tabs>
        <w:ind w:left="433" w:hanging="334"/>
        <w:rPr>
          <w:sz w:val="20"/>
        </w:rPr>
      </w:pPr>
      <w:r>
        <w:rPr>
          <w:sz w:val="20"/>
        </w:rPr>
        <w:t>The Supreme Court has sanctioned school disciplinary searches for grades</w:t>
      </w:r>
      <w:r>
        <w:rPr>
          <w:sz w:val="20"/>
        </w:rPr>
        <w:tab/>
        <w:t>.</w:t>
      </w:r>
    </w:p>
    <w:p w:rsidR="003D4748" w:rsidRDefault="006568B4">
      <w:pPr>
        <w:pStyle w:val="BodyText"/>
        <w:spacing w:before="0" w:line="20" w:lineRule="exact"/>
        <w:ind w:left="71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8" style="width:33.4pt;height:.65pt;mso-position-horizontal-relative:char;mso-position-vertical-relative:line" coordsize="668,13">
            <v:line id="_x0000_s1029" style="position:absolute" from="0,6" to="667,6" strokeweight=".63pt"/>
            <w10:anchorlock/>
          </v:group>
        </w:pict>
      </w:r>
    </w:p>
    <w:p w:rsidR="003D4748" w:rsidRDefault="003D4748">
      <w:pPr>
        <w:pStyle w:val="BodyText"/>
        <w:spacing w:before="1"/>
        <w:rPr>
          <w:sz w:val="10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K-6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K-9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A3610B">
        <w:rPr>
          <w:sz w:val="20"/>
          <w:u w:val="single"/>
        </w:rPr>
        <w:t>K-12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grades and public colleges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8443"/>
        </w:tabs>
        <w:ind w:left="433" w:hanging="334"/>
        <w:rPr>
          <w:sz w:val="20"/>
        </w:rPr>
      </w:pPr>
      <w:r>
        <w:rPr>
          <w:sz w:val="20"/>
        </w:rPr>
        <w:t>A search occurs when government actors engage in activity that infringes on one's</w:t>
      </w:r>
      <w:r>
        <w:rPr>
          <w:sz w:val="20"/>
        </w:rPr>
        <w:tab/>
        <w:t>.</w:t>
      </w:r>
    </w:p>
    <w:p w:rsidR="003D4748" w:rsidRDefault="006568B4">
      <w:pPr>
        <w:pStyle w:val="BodyText"/>
        <w:spacing w:before="0" w:line="20" w:lineRule="exact"/>
        <w:ind w:left="77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26" style="width:33.4pt;height:.65pt;mso-position-horizontal-relative:char;mso-position-vertical-relative:line" coordsize="668,13">
            <v:line id="_x0000_s1027" style="position:absolute" from="0,6" to="667,6" strokeweight=".63pt"/>
            <w10:anchorlock/>
          </v:group>
        </w:pict>
      </w:r>
    </w:p>
    <w:p w:rsidR="003D4748" w:rsidRDefault="003D4748">
      <w:pPr>
        <w:pStyle w:val="BodyText"/>
        <w:spacing w:before="1"/>
        <w:rPr>
          <w:sz w:val="10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privacy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subjective expectation of privacy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A3610B">
        <w:rPr>
          <w:sz w:val="20"/>
          <w:u w:val="single"/>
        </w:rPr>
        <w:t>reasonable expectation of privacy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property interests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of the following is a common time constraint with regard to the service of search warrants?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service of the warrant should take place promptly after its issuance.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warrant may need to be served during daytime hours.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search cannot last indefinitely.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773"/>
        </w:tabs>
        <w:ind w:left="433" w:hanging="334"/>
        <w:rPr>
          <w:sz w:val="20"/>
        </w:rPr>
      </w:pPr>
      <w:r>
        <w:rPr>
          <w:sz w:val="20"/>
        </w:rPr>
        <w:t>The</w:t>
      </w:r>
      <w:r>
        <w:rPr>
          <w:sz w:val="20"/>
          <w:u w:val="single"/>
        </w:rPr>
        <w:tab/>
      </w:r>
      <w:r>
        <w:rPr>
          <w:sz w:val="20"/>
        </w:rPr>
        <w:t>clause of the Fourth Amendment proscribes unreasonable searches and seizures.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warrant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A3610B">
        <w:rPr>
          <w:sz w:val="20"/>
          <w:u w:val="single"/>
        </w:rPr>
        <w:t>reasonableness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search and seizure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736"/>
        </w:tabs>
        <w:ind w:left="433" w:hanging="334"/>
        <w:rPr>
          <w:sz w:val="20"/>
        </w:rPr>
      </w:pPr>
      <w:r>
        <w:rPr>
          <w:sz w:val="20"/>
        </w:rPr>
        <w:t>The Fourth Amendment protects against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self-incrimination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due process violations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A3610B">
        <w:rPr>
          <w:sz w:val="20"/>
          <w:u w:val="single"/>
        </w:rPr>
        <w:t>unreasonable searches and seizures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cruel and unusual punishments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8760"/>
        </w:tabs>
        <w:spacing w:before="93"/>
        <w:ind w:left="433" w:hanging="334"/>
        <w:rPr>
          <w:sz w:val="20"/>
        </w:rPr>
      </w:pPr>
      <w:r>
        <w:rPr>
          <w:sz w:val="20"/>
        </w:rPr>
        <w:t>With regard to the right to confrontation, the defendant must be physically present and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remorseful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respectful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E46BAA">
        <w:rPr>
          <w:sz w:val="20"/>
          <w:u w:val="single"/>
        </w:rPr>
        <w:t>mentally competent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represented by counsel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can be considered a separate sovereign for double jeopardy purposes?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cities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counties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E46BAA">
        <w:rPr>
          <w:sz w:val="20"/>
          <w:u w:val="single"/>
        </w:rPr>
        <w:t>states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different state appellate court districts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With regard to a search, when does justification need to be in place?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After the search.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E46BAA">
        <w:rPr>
          <w:sz w:val="20"/>
          <w:u w:val="single"/>
        </w:rPr>
        <w:t>Before the search.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During the search.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Never.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842"/>
        </w:tabs>
        <w:spacing w:before="93" w:line="312" w:lineRule="auto"/>
        <w:ind w:left="433" w:right="315" w:hanging="334"/>
        <w:rPr>
          <w:sz w:val="20"/>
        </w:rPr>
      </w:pPr>
      <w:r>
        <w:rPr>
          <w:sz w:val="20"/>
        </w:rPr>
        <w:t>The constitutionally guaranteed protection against</w:t>
      </w:r>
      <w:r>
        <w:rPr>
          <w:sz w:val="20"/>
          <w:u w:val="single"/>
        </w:rPr>
        <w:tab/>
      </w:r>
      <w:r>
        <w:rPr>
          <w:sz w:val="20"/>
        </w:rPr>
        <w:t>is designed to ensure that a person</w:t>
      </w:r>
      <w:r>
        <w:rPr>
          <w:spacing w:val="1"/>
          <w:sz w:val="20"/>
        </w:rPr>
        <w:t xml:space="preserve"> </w:t>
      </w:r>
      <w:r>
        <w:rPr>
          <w:sz w:val="20"/>
        </w:rPr>
        <w:t>who has been convicted or acquitted of a crime is not tried or punished for the same offense more</w:t>
      </w:r>
      <w:r>
        <w:rPr>
          <w:spacing w:val="-54"/>
          <w:sz w:val="20"/>
        </w:rPr>
        <w:t xml:space="preserve"> </w:t>
      </w:r>
      <w:r>
        <w:rPr>
          <w:sz w:val="20"/>
        </w:rPr>
        <w:t>than once.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entrapment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self-incrimination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E46BAA">
        <w:rPr>
          <w:sz w:val="20"/>
          <w:u w:val="single"/>
        </w:rPr>
        <w:t>double jeopardy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none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348" w:hanging="334"/>
        <w:rPr>
          <w:sz w:val="20"/>
        </w:rPr>
      </w:pPr>
      <w:r>
        <w:rPr>
          <w:sz w:val="20"/>
        </w:rPr>
        <w:t>If a person is not already in custody, the police must have what justification in order to “seize” that</w:t>
      </w:r>
      <w:r>
        <w:rPr>
          <w:spacing w:val="-53"/>
          <w:sz w:val="20"/>
        </w:rPr>
        <w:t xml:space="preserve"> </w:t>
      </w:r>
      <w:r>
        <w:rPr>
          <w:sz w:val="20"/>
        </w:rPr>
        <w:t>person for compelled participation in the lineup?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E46BAA">
        <w:rPr>
          <w:sz w:val="20"/>
          <w:u w:val="single"/>
        </w:rPr>
        <w:t>reasonable suspicion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proof beyond a reasonable doubt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none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314"/>
        </w:tabs>
        <w:ind w:left="433" w:hanging="334"/>
        <w:rPr>
          <w:sz w:val="20"/>
        </w:rPr>
      </w:pPr>
      <w:r>
        <w:rPr>
          <w:sz w:val="20"/>
        </w:rPr>
        <w:t>A “bright-line” decision may be helpful because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Pr="003F1DFA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3F1DFA">
        <w:rPr>
          <w:sz w:val="20"/>
        </w:rPr>
        <w:t>it is subject to very little interpretation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it promotes clarity and predictability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it promotes consistency</w:t>
      </w:r>
    </w:p>
    <w:p w:rsidR="003D4748" w:rsidRDefault="003D4748">
      <w:pPr>
        <w:pStyle w:val="BodyText"/>
        <w:rPr>
          <w:sz w:val="11"/>
        </w:rPr>
      </w:pPr>
    </w:p>
    <w:p w:rsidR="003D4748" w:rsidRPr="003F1DF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F1DFA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970"/>
        </w:tabs>
        <w:spacing w:before="93"/>
        <w:ind w:left="433" w:hanging="334"/>
        <w:rPr>
          <w:sz w:val="20"/>
        </w:rPr>
      </w:pPr>
      <w:r>
        <w:rPr>
          <w:sz w:val="20"/>
        </w:rPr>
        <w:t xml:space="preserve">For Fourth Amendment purposes, a hotel room is considered </w:t>
      </w:r>
      <w:proofErr w:type="gramStart"/>
      <w:r>
        <w:rPr>
          <w:sz w:val="20"/>
        </w:rPr>
        <w:t>a(</w:t>
      </w:r>
      <w:proofErr w:type="gramEnd"/>
      <w:r>
        <w:rPr>
          <w:sz w:val="20"/>
        </w:rPr>
        <w:t>n)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person</w:t>
      </w:r>
    </w:p>
    <w:p w:rsidR="003D4748" w:rsidRDefault="003D4748">
      <w:pPr>
        <w:pStyle w:val="BodyText"/>
        <w:rPr>
          <w:sz w:val="11"/>
        </w:rPr>
      </w:pPr>
    </w:p>
    <w:p w:rsidR="003D4748" w:rsidRPr="003F1DF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F1DFA">
        <w:rPr>
          <w:sz w:val="20"/>
          <w:u w:val="single"/>
        </w:rPr>
        <w:t>house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paper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effect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help ensure a reliable lineup?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at least five people appear in the lineup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persons in the lineup have the same physical characteristics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suspect should be permitted to choose his or her place in line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3F1DFA">
        <w:rPr>
          <w:sz w:val="20"/>
          <w:u w:val="single"/>
        </w:rPr>
        <w:t>All of the above</w:t>
      </w:r>
      <w:r>
        <w:rPr>
          <w:sz w:val="20"/>
        </w:rPr>
        <w:t>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337"/>
        </w:tabs>
        <w:ind w:left="433" w:hanging="334"/>
        <w:rPr>
          <w:sz w:val="20"/>
        </w:rPr>
      </w:pPr>
      <w:r>
        <w:rPr>
          <w:sz w:val="20"/>
        </w:rPr>
        <w:t>The exclusionary rule was made applicable to the states in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Boyd v. United States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Weeks v. United States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Elkins v. United States</w:t>
      </w:r>
    </w:p>
    <w:p w:rsidR="003D4748" w:rsidRDefault="003D4748">
      <w:pPr>
        <w:pStyle w:val="BodyText"/>
        <w:rPr>
          <w:sz w:val="11"/>
        </w:rPr>
      </w:pPr>
    </w:p>
    <w:p w:rsidR="003D4748" w:rsidRPr="003F1DF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F1DFA">
        <w:rPr>
          <w:sz w:val="20"/>
          <w:u w:val="single"/>
        </w:rPr>
        <w:t>Mapp v. Ohio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014"/>
        </w:tabs>
        <w:spacing w:before="93"/>
        <w:ind w:left="433" w:hanging="334"/>
        <w:rPr>
          <w:sz w:val="20"/>
        </w:rPr>
      </w:pPr>
      <w:r>
        <w:rPr>
          <w:sz w:val="20"/>
        </w:rPr>
        <w:t>Evanescent evidence refers to evidence that is likely to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be hidden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spoil</w:t>
      </w:r>
    </w:p>
    <w:p w:rsidR="003D4748" w:rsidRDefault="003D4748">
      <w:pPr>
        <w:pStyle w:val="BodyText"/>
        <w:rPr>
          <w:sz w:val="11"/>
        </w:rPr>
      </w:pPr>
    </w:p>
    <w:p w:rsidR="003D4748" w:rsidRPr="00634F56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634F56">
        <w:rPr>
          <w:sz w:val="20"/>
          <w:u w:val="single"/>
        </w:rPr>
        <w:t>disappear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be transferred to another location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of the following is NOT a reason for grand jury secrecy?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To prevent the escape of those whose indictment may be contemplated.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To insure the utmost freedom to the grand jury in its deliberations.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 w:rsidRPr="00634F56">
        <w:rPr>
          <w:sz w:val="20"/>
          <w:u w:val="single"/>
        </w:rPr>
        <w:t>To protect powerful people from damaging public prosecution</w:t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To protect the innocent accused.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3563"/>
        </w:tabs>
        <w:ind w:left="433" w:hanging="334"/>
        <w:rPr>
          <w:sz w:val="20"/>
        </w:rPr>
      </w:pPr>
      <w:r>
        <w:rPr>
          <w:sz w:val="20"/>
        </w:rPr>
        <w:t>The Supreme Court has</w:t>
      </w:r>
      <w:r>
        <w:rPr>
          <w:sz w:val="20"/>
          <w:u w:val="single"/>
        </w:rPr>
        <w:tab/>
      </w:r>
      <w:r>
        <w:rPr>
          <w:sz w:val="20"/>
        </w:rPr>
        <w:t>the validity of plea bargaining.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declined to decide on</w:t>
      </w:r>
    </w:p>
    <w:p w:rsidR="003D4748" w:rsidRDefault="003D4748">
      <w:pPr>
        <w:pStyle w:val="BodyText"/>
        <w:rPr>
          <w:sz w:val="11"/>
        </w:rPr>
      </w:pPr>
    </w:p>
    <w:p w:rsidR="003D4748" w:rsidRPr="00634F56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634F56">
        <w:rPr>
          <w:sz w:val="20"/>
          <w:u w:val="single"/>
        </w:rPr>
        <w:t>upheld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challenged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none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is NOT an argument against plea bargaining?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gives too much discretion to prosecutors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undermines the integrity of the judicial system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Pr="00634F56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634F56">
        <w:rPr>
          <w:sz w:val="20"/>
          <w:u w:val="single"/>
        </w:rPr>
        <w:t>saves judicial resources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Most defendants plead guilty anyway.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259"/>
        </w:tabs>
        <w:spacing w:before="93"/>
        <w:ind w:left="433" w:hanging="334"/>
        <w:rPr>
          <w:sz w:val="20"/>
        </w:rPr>
      </w:pPr>
      <w:r>
        <w:rPr>
          <w:sz w:val="20"/>
        </w:rPr>
        <w:t>In response to many defendants' inability to post bail, professional</w:t>
      </w:r>
      <w:r>
        <w:rPr>
          <w:sz w:val="20"/>
          <w:u w:val="single"/>
        </w:rPr>
        <w:tab/>
      </w:r>
      <w:r>
        <w:rPr>
          <w:sz w:val="20"/>
        </w:rPr>
        <w:t>have stepped in.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bankers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loan officers</w:t>
      </w:r>
    </w:p>
    <w:p w:rsidR="003D4748" w:rsidRDefault="003D4748">
      <w:pPr>
        <w:pStyle w:val="BodyText"/>
        <w:rPr>
          <w:sz w:val="11"/>
        </w:rPr>
      </w:pPr>
    </w:p>
    <w:p w:rsidR="003D4748" w:rsidRPr="00D056B3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D056B3">
        <w:rPr>
          <w:sz w:val="20"/>
          <w:u w:val="single"/>
        </w:rPr>
        <w:t>bail bonds agents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skip tracers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373"/>
        </w:tabs>
        <w:spacing w:line="312" w:lineRule="auto"/>
        <w:ind w:left="433" w:right="571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contain(s)</w:t>
      </w:r>
      <w:proofErr w:type="gramEnd"/>
      <w:r>
        <w:rPr>
          <w:sz w:val="20"/>
        </w:rPr>
        <w:t xml:space="preserve"> criminal procedure guidelines that federal criminal justice practitioners are</w:t>
      </w:r>
      <w:r>
        <w:rPr>
          <w:spacing w:val="-53"/>
          <w:sz w:val="20"/>
        </w:rPr>
        <w:t xml:space="preserve"> </w:t>
      </w:r>
      <w:r>
        <w:rPr>
          <w:sz w:val="20"/>
        </w:rPr>
        <w:t>required to abide by.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State constitutions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State statutes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  <w:u w:val="single"/>
        </w:rPr>
      </w:pPr>
      <w:r w:rsidRPr="00584521">
        <w:rPr>
          <w:sz w:val="20"/>
          <w:u w:val="single"/>
        </w:rPr>
        <w:lastRenderedPageBreak/>
        <w:t>The Federal Rules of Criminal Procedure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federal Constitution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191"/>
        </w:tabs>
        <w:spacing w:before="93"/>
        <w:ind w:left="433" w:hanging="334"/>
        <w:rPr>
          <w:sz w:val="20"/>
        </w:rPr>
      </w:pPr>
      <w:r>
        <w:rPr>
          <w:sz w:val="20"/>
        </w:rPr>
        <w:t>Discovery that “works both ways” is known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work product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nonreciprocal discovery</w:t>
      </w:r>
    </w:p>
    <w:p w:rsidR="003D4748" w:rsidRDefault="003D4748">
      <w:pPr>
        <w:pStyle w:val="BodyText"/>
        <w:rPr>
          <w:sz w:val="11"/>
        </w:r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584521">
        <w:rPr>
          <w:sz w:val="20"/>
          <w:u w:val="single"/>
        </w:rPr>
        <w:t>reciprocal discovery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none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559" w:hanging="334"/>
        <w:rPr>
          <w:sz w:val="20"/>
        </w:rPr>
      </w:pPr>
      <w:r>
        <w:rPr>
          <w:sz w:val="20"/>
        </w:rPr>
        <w:t>Which of the following is a method of pretrial release where the defendant promises to show up</w:t>
      </w:r>
      <w:r>
        <w:rPr>
          <w:spacing w:val="-53"/>
          <w:sz w:val="20"/>
        </w:rPr>
        <w:t xml:space="preserve"> </w:t>
      </w:r>
      <w:r>
        <w:rPr>
          <w:sz w:val="20"/>
        </w:rPr>
        <w:t>when required, without having to pay money?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bail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preventive detention</w:t>
      </w:r>
    </w:p>
    <w:p w:rsidR="003D4748" w:rsidRDefault="003D4748">
      <w:pPr>
        <w:pStyle w:val="BodyText"/>
        <w:rPr>
          <w:sz w:val="11"/>
        </w:r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584521">
        <w:rPr>
          <w:sz w:val="20"/>
          <w:u w:val="single"/>
        </w:rPr>
        <w:t>release on own recognizance</w:t>
      </w:r>
    </w:p>
    <w:p w:rsidR="003D4748" w:rsidRPr="00584521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absentee trial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can be considered administrative searches?</w:t>
      </w:r>
    </w:p>
    <w:p w:rsidR="003D4748" w:rsidRDefault="003D4748">
      <w:pPr>
        <w:pStyle w:val="BodyText"/>
        <w:rPr>
          <w:sz w:val="11"/>
        </w:r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84521">
        <w:rPr>
          <w:sz w:val="20"/>
          <w:u w:val="single"/>
        </w:rPr>
        <w:t>inspections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stop-and-frisks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consent searches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stationhouse detentions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236"/>
        </w:tabs>
        <w:ind w:left="433" w:hanging="334"/>
        <w:rPr>
          <w:sz w:val="20"/>
        </w:rPr>
      </w:pPr>
      <w:r>
        <w:rPr>
          <w:sz w:val="20"/>
        </w:rPr>
        <w:t>Double jeopardy protection applies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584521">
        <w:rPr>
          <w:sz w:val="20"/>
          <w:u w:val="single"/>
        </w:rPr>
        <w:t>in criminal proceedings</w:t>
      </w:r>
    </w:p>
    <w:p w:rsidR="003D4748" w:rsidRPr="00584521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 all types of cases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in civil proceedings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 administrative hearings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of the following are requirements for a valid guilty plea?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It must be voluntary.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It must be intelligent.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It must be based in fact.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4E5B63">
        <w:rPr>
          <w:sz w:val="20"/>
          <w:u w:val="single"/>
        </w:rPr>
        <w:t>All of the above</w:t>
      </w:r>
      <w:r>
        <w:rPr>
          <w:sz w:val="20"/>
        </w:rPr>
        <w:t>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72" w:line="312" w:lineRule="auto"/>
        <w:ind w:left="433" w:right="1104" w:hanging="334"/>
        <w:rPr>
          <w:sz w:val="20"/>
        </w:rPr>
      </w:pPr>
      <w:r>
        <w:rPr>
          <w:sz w:val="20"/>
        </w:rPr>
        <w:lastRenderedPageBreak/>
        <w:t>In which case did the Supreme Court declare that protection against double jeopardy is a</w:t>
      </w:r>
      <w:r>
        <w:rPr>
          <w:spacing w:val="-54"/>
          <w:sz w:val="20"/>
        </w:rPr>
        <w:t xml:space="preserve"> </w:t>
      </w:r>
      <w:r>
        <w:rPr>
          <w:sz w:val="20"/>
        </w:rPr>
        <w:t>fundamental right?</w:t>
      </w: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4E5B63">
        <w:rPr>
          <w:sz w:val="20"/>
          <w:u w:val="single"/>
        </w:rPr>
        <w:t>Benton v. Maryland</w:t>
      </w:r>
    </w:p>
    <w:p w:rsidR="003D4748" w:rsidRPr="004E5B63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Gideon v. Wainwright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Kansas v. Hendricks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Blockburger</w:t>
      </w:r>
      <w:proofErr w:type="spellEnd"/>
      <w:r>
        <w:rPr>
          <w:sz w:val="20"/>
        </w:rPr>
        <w:t xml:space="preserve"> v. United States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452"/>
        </w:tabs>
        <w:spacing w:before="93" w:line="312" w:lineRule="auto"/>
        <w:ind w:left="433" w:right="637" w:hanging="334"/>
        <w:rPr>
          <w:sz w:val="20"/>
        </w:rPr>
      </w:pPr>
      <w:r>
        <w:rPr>
          <w:sz w:val="20"/>
        </w:rPr>
        <w:t>When a prosecutor charges an individual simply because the individual is exercising his or her</w:t>
      </w:r>
      <w:r>
        <w:rPr>
          <w:spacing w:val="-53"/>
          <w:sz w:val="20"/>
        </w:rPr>
        <w:t xml:space="preserve"> </w:t>
      </w:r>
      <w:r>
        <w:rPr>
          <w:sz w:val="20"/>
        </w:rPr>
        <w:t>constitutional rights, it is known as</w:t>
      </w:r>
      <w:r>
        <w:rPr>
          <w:sz w:val="20"/>
          <w:u w:val="single"/>
        </w:rPr>
        <w:tab/>
      </w:r>
      <w:r>
        <w:rPr>
          <w:sz w:val="20"/>
        </w:rPr>
        <w:t>prosecution.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selective</w:t>
      </w:r>
    </w:p>
    <w:p w:rsidR="003D4748" w:rsidRDefault="003D4748">
      <w:pPr>
        <w:pStyle w:val="BodyText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vindictive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aggressive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zealous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258"/>
        </w:tabs>
        <w:spacing w:before="93" w:line="312" w:lineRule="auto"/>
        <w:ind w:left="433" w:right="815" w:hanging="334"/>
        <w:rPr>
          <w:sz w:val="20"/>
        </w:rPr>
      </w:pPr>
      <w:r>
        <w:rPr>
          <w:sz w:val="20"/>
        </w:rPr>
        <w:t>The Supreme Court in Hayes v. Florida ruled that stationhouse detentions for the purpose of</w:t>
      </w:r>
      <w:r>
        <w:rPr>
          <w:spacing w:val="-54"/>
          <w:sz w:val="20"/>
        </w:rPr>
        <w:t xml:space="preserve"> </w:t>
      </w:r>
      <w:r>
        <w:rPr>
          <w:sz w:val="20"/>
        </w:rPr>
        <w:t>fingerprinting are permissible when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there is reasonable suspicion to believe the suspect has committed a crime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there is a reasonable belief that the fingerprints will inculpate or exculpate the suspect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procedure is carried out promptly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Particularity is concerned with which of the following?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particular person to be arrested.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description of the person to be arrested.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Where a search is to be conducted.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 w:rsidRPr="004E5B63">
        <w:rPr>
          <w:sz w:val="20"/>
          <w:u w:val="single"/>
        </w:rPr>
        <w:t>All of the above</w:t>
      </w:r>
      <w:r>
        <w:rPr>
          <w:sz w:val="20"/>
        </w:rPr>
        <w:t>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773"/>
        </w:tabs>
        <w:spacing w:before="93" w:line="312" w:lineRule="auto"/>
        <w:ind w:left="433" w:right="325" w:hanging="334"/>
        <w:rPr>
          <w:sz w:val="20"/>
        </w:rPr>
      </w:pPr>
      <w:r>
        <w:rPr>
          <w:sz w:val="20"/>
        </w:rPr>
        <w:t>The</w:t>
      </w:r>
      <w:r>
        <w:rPr>
          <w:sz w:val="20"/>
          <w:u w:val="single"/>
        </w:rPr>
        <w:tab/>
      </w:r>
      <w:r>
        <w:rPr>
          <w:sz w:val="20"/>
        </w:rPr>
        <w:t>incorporation perspective favors incorporation of certain protections enumerated in</w:t>
      </w:r>
      <w:r>
        <w:rPr>
          <w:spacing w:val="-53"/>
          <w:sz w:val="20"/>
        </w:rPr>
        <w:t xml:space="preserve"> </w:t>
      </w:r>
      <w:r>
        <w:rPr>
          <w:sz w:val="20"/>
        </w:rPr>
        <w:t>the Bill of Rights, not all of them.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total</w:t>
      </w:r>
    </w:p>
    <w:p w:rsidR="003D4748" w:rsidRDefault="003D4748">
      <w:pPr>
        <w:pStyle w:val="BodyText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selective</w:t>
      </w:r>
    </w:p>
    <w:p w:rsidR="003D4748" w:rsidRPr="004E5B63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fundamental rights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total incorporation plus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336"/>
        </w:tabs>
        <w:spacing w:before="93"/>
        <w:ind w:left="433" w:hanging="334"/>
        <w:rPr>
          <w:sz w:val="20"/>
        </w:rPr>
      </w:pPr>
      <w:r>
        <w:rPr>
          <w:sz w:val="20"/>
        </w:rPr>
        <w:t xml:space="preserve">The initial appearance is sometimes called </w:t>
      </w:r>
      <w:proofErr w:type="gramStart"/>
      <w:r>
        <w:rPr>
          <w:sz w:val="20"/>
        </w:rPr>
        <w:t>a(</w:t>
      </w:r>
      <w:proofErr w:type="gramEnd"/>
      <w:r>
        <w:rPr>
          <w:sz w:val="20"/>
        </w:rPr>
        <w:t>n)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 w:rsidRPr="004E5B63">
        <w:rPr>
          <w:sz w:val="20"/>
          <w:u w:val="single"/>
        </w:rPr>
        <w:lastRenderedPageBreak/>
        <w:t>arraignment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preliminary hearing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presentment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indictment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226" w:hanging="334"/>
        <w:rPr>
          <w:sz w:val="20"/>
        </w:rPr>
      </w:pPr>
      <w:r>
        <w:rPr>
          <w:sz w:val="20"/>
        </w:rPr>
        <w:t>In which case did the Supreme Court hold that police officers, with reasonable suspicion, can order</w:t>
      </w:r>
      <w:r>
        <w:rPr>
          <w:spacing w:val="-54"/>
          <w:sz w:val="20"/>
        </w:rPr>
        <w:t xml:space="preserve"> </w:t>
      </w:r>
      <w:r>
        <w:rPr>
          <w:sz w:val="20"/>
        </w:rPr>
        <w:t>drivers out of their cars?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Terry v. Ohio</w:t>
      </w:r>
    </w:p>
    <w:p w:rsidR="003D4748" w:rsidRDefault="003D4748">
      <w:pPr>
        <w:pStyle w:val="BodyText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 xml:space="preserve">Pennsylvania v. </w:t>
      </w:r>
      <w:proofErr w:type="spellStart"/>
      <w:r w:rsidRPr="004E5B63">
        <w:rPr>
          <w:sz w:val="20"/>
          <w:u w:val="single"/>
        </w:rPr>
        <w:t>Mimms</w:t>
      </w:r>
      <w:proofErr w:type="spellEnd"/>
    </w:p>
    <w:p w:rsidR="003D4748" w:rsidRPr="004E5B63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 xml:space="preserve">Delaware v. </w:t>
      </w:r>
      <w:proofErr w:type="spellStart"/>
      <w:r>
        <w:rPr>
          <w:sz w:val="20"/>
        </w:rPr>
        <w:t>Prouse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 xml:space="preserve">Maryland v. </w:t>
      </w:r>
      <w:proofErr w:type="spellStart"/>
      <w:r>
        <w:rPr>
          <w:sz w:val="20"/>
        </w:rPr>
        <w:t>Buie</w:t>
      </w:r>
      <w:proofErr w:type="spellEnd"/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326"/>
        </w:tabs>
        <w:spacing w:before="93"/>
        <w:ind w:left="433" w:hanging="334"/>
        <w:rPr>
          <w:sz w:val="20"/>
        </w:rPr>
      </w:pPr>
      <w:r>
        <w:rPr>
          <w:sz w:val="20"/>
        </w:rPr>
        <w:t>A warrantless search based on a hot pursuit exigency will be upheld if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the police have probable cause to believe the person they are chasing committed a crime</w:t>
      </w:r>
    </w:p>
    <w:p w:rsidR="003D4748" w:rsidRPr="004E5B63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pursuit originates at a lawful point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underlying offense is “serious”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of the above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293"/>
        </w:tabs>
        <w:ind w:left="433" w:hanging="334"/>
        <w:rPr>
          <w:sz w:val="20"/>
        </w:rPr>
      </w:pPr>
      <w:r>
        <w:rPr>
          <w:sz w:val="20"/>
        </w:rPr>
        <w:t>A frisk must be supported by reasonable suspicion that the suspect is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likely to escape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armed and dangerous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engaged in criminal activity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259" w:hanging="334"/>
        <w:rPr>
          <w:sz w:val="20"/>
        </w:rPr>
      </w:pPr>
      <w:r>
        <w:rPr>
          <w:sz w:val="20"/>
        </w:rPr>
        <w:t>Regarding interrogations and confessions, which Constitutional amendment is MOST applicable to</w:t>
      </w:r>
      <w:r>
        <w:rPr>
          <w:spacing w:val="-53"/>
          <w:sz w:val="20"/>
        </w:rPr>
        <w:t xml:space="preserve"> </w:t>
      </w:r>
      <w:r>
        <w:rPr>
          <w:sz w:val="20"/>
        </w:rPr>
        <w:t>them?</w:t>
      </w: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5D27A4">
        <w:rPr>
          <w:sz w:val="20"/>
          <w:u w:val="single"/>
        </w:rPr>
        <w:t>the Sixth</w:t>
      </w:r>
    </w:p>
    <w:p w:rsidR="003D4748" w:rsidRPr="005D27A4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Fifth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Fourteenth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Eighth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621"/>
        </w:tabs>
        <w:ind w:left="433" w:hanging="334"/>
        <w:rPr>
          <w:sz w:val="20"/>
        </w:rPr>
      </w:pPr>
      <w:r>
        <w:rPr>
          <w:sz w:val="20"/>
        </w:rPr>
        <w:t>The question of whether joinder is appropriate is usually best resolved</w:t>
      </w:r>
      <w:r>
        <w:rPr>
          <w:sz w:val="20"/>
          <w:u w:val="single"/>
        </w:rPr>
        <w:tab/>
      </w:r>
      <w:r>
        <w:rPr>
          <w:sz w:val="20"/>
        </w:rPr>
        <w:t>trial.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after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prior to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during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only at certain points during the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constitutional amendment contains the double jeopardy clause?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Fourth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5D27A4">
        <w:rPr>
          <w:sz w:val="20"/>
          <w:u w:val="single"/>
        </w:rPr>
        <w:t>the Fifth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Sixth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Fourteenth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8698"/>
        </w:tabs>
        <w:ind w:left="433" w:hanging="334"/>
        <w:rPr>
          <w:sz w:val="20"/>
        </w:rPr>
      </w:pPr>
      <w:r>
        <w:rPr>
          <w:sz w:val="20"/>
        </w:rPr>
        <w:t>If a prosecutor's decision to bring charges is discriminatory in nature, this is known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discriminatory prosecution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selective prosecution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inappropriate prosecution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criminal prosecution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069"/>
        </w:tabs>
        <w:spacing w:before="93"/>
        <w:ind w:left="433" w:hanging="334"/>
        <w:rPr>
          <w:sz w:val="20"/>
        </w:rPr>
      </w:pPr>
      <w:r>
        <w:rPr>
          <w:sz w:val="20"/>
        </w:rPr>
        <w:t>A criticism of plea bargaining is that the prosecutor may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overcharge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undercharge</w:t>
      </w:r>
    </w:p>
    <w:p w:rsidR="003D4748" w:rsidRPr="005D27A4" w:rsidRDefault="003D4748">
      <w:pPr>
        <w:pStyle w:val="BodyText"/>
        <w:spacing w:before="9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decide not to charge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Turn the case back to police for further investigation.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usually takes place after a pretrial release decision has been made?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initial appearance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bail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5D27A4">
        <w:rPr>
          <w:sz w:val="20"/>
          <w:u w:val="single"/>
        </w:rPr>
        <w:t>preliminary hearing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arrest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381"/>
        </w:tabs>
        <w:ind w:left="433" w:hanging="334"/>
        <w:rPr>
          <w:sz w:val="20"/>
        </w:rPr>
      </w:pPr>
      <w:r>
        <w:rPr>
          <w:sz w:val="20"/>
        </w:rPr>
        <w:t>The right to speedy trial applies once the suspect has been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arrested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charged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acquitted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accused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of the following is NOT a separate sovereign for double jeopardy purposes?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states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federal government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federal judicial circuits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70F4D">
        <w:rPr>
          <w:sz w:val="20"/>
          <w:u w:val="single"/>
        </w:rPr>
        <w:t>Native American tribes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392"/>
        </w:tabs>
        <w:spacing w:before="93"/>
        <w:ind w:left="433" w:hanging="334"/>
        <w:rPr>
          <w:sz w:val="20"/>
        </w:rPr>
      </w:pPr>
      <w:r>
        <w:rPr>
          <w:sz w:val="20"/>
        </w:rPr>
        <w:t>Grand jury indictments will be the charging mechanism of choice when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case is of great political significance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grand jury's investigative powers are useful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one or more witnesses is/are hesitant to speak in open court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570F4D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two important factors need to be considered in order to define when a search takes place?</w:t>
      </w:r>
    </w:p>
    <w:p w:rsidR="003D4748" w:rsidRDefault="00570F4D" w:rsidP="00570F4D">
      <w:pPr>
        <w:pStyle w:val="BodyText"/>
        <w:tabs>
          <w:tab w:val="left" w:pos="2190"/>
        </w:tabs>
        <w:rPr>
          <w:sz w:val="11"/>
        </w:rPr>
      </w:pPr>
      <w:r>
        <w:rPr>
          <w:sz w:val="11"/>
        </w:rPr>
        <w:tab/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proofErr w:type="gramStart"/>
      <w:r>
        <w:rPr>
          <w:sz w:val="20"/>
        </w:rPr>
        <w:t>government</w:t>
      </w:r>
      <w:proofErr w:type="gramEnd"/>
      <w:r>
        <w:rPr>
          <w:sz w:val="20"/>
        </w:rPr>
        <w:t xml:space="preserve"> action and probable cause.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gramStart"/>
      <w:r>
        <w:rPr>
          <w:sz w:val="20"/>
        </w:rPr>
        <w:t>government</w:t>
      </w:r>
      <w:proofErr w:type="gramEnd"/>
      <w:r>
        <w:rPr>
          <w:sz w:val="20"/>
        </w:rPr>
        <w:t xml:space="preserve"> action and objective reasonableness.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Whether the police activity in question involves a person or a house.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proofErr w:type="gramStart"/>
      <w:r w:rsidRPr="00570F4D">
        <w:rPr>
          <w:sz w:val="20"/>
          <w:u w:val="single"/>
        </w:rPr>
        <w:t>government</w:t>
      </w:r>
      <w:proofErr w:type="gramEnd"/>
      <w:r w:rsidRPr="00570F4D">
        <w:rPr>
          <w:sz w:val="20"/>
          <w:u w:val="single"/>
        </w:rPr>
        <w:t xml:space="preserve"> action and reasonable expectation of privacy.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8226"/>
        </w:tabs>
        <w:ind w:left="433" w:hanging="334"/>
        <w:rPr>
          <w:sz w:val="20"/>
        </w:rPr>
      </w:pPr>
      <w:r>
        <w:rPr>
          <w:sz w:val="20"/>
        </w:rPr>
        <w:t>With regard to discovery, prosecution or defense “strategy” is also referred to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preparation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work product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570F4D">
        <w:rPr>
          <w:sz w:val="20"/>
          <w:u w:val="single"/>
        </w:rPr>
        <w:t>perspective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hearsay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170"/>
        </w:tabs>
        <w:spacing w:before="93"/>
        <w:ind w:left="433" w:hanging="334"/>
        <w:rPr>
          <w:sz w:val="20"/>
        </w:rPr>
      </w:pPr>
      <w:r>
        <w:rPr>
          <w:sz w:val="20"/>
        </w:rPr>
        <w:t>Plea bargaining was addressed by the courts as early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BodyText"/>
        <w:spacing w:before="94"/>
        <w:ind w:left="380"/>
        <w:rPr>
          <w:u w:val="single"/>
        </w:rPr>
      </w:pPr>
      <w:r>
        <w:t xml:space="preserve">a. </w:t>
      </w:r>
      <w:r w:rsidRPr="00570F4D">
        <w:rPr>
          <w:u w:val="single"/>
        </w:rPr>
        <w:t>1804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BodyText"/>
        <w:spacing w:before="93"/>
        <w:ind w:left="380"/>
      </w:pPr>
      <w:r>
        <w:t>b. 1860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BodyText"/>
        <w:spacing w:before="94"/>
        <w:ind w:left="380"/>
      </w:pPr>
      <w:r>
        <w:t>c. 1899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BodyText"/>
        <w:spacing w:before="93"/>
        <w:ind w:left="380"/>
      </w:pPr>
      <w:r>
        <w:t>d. 1960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882" w:hanging="334"/>
        <w:rPr>
          <w:sz w:val="20"/>
        </w:rPr>
      </w:pPr>
      <w:r>
        <w:rPr>
          <w:sz w:val="20"/>
        </w:rPr>
        <w:t>In which case did the Supreme Court hold that the Fourth Amendment “protects people, not</w:t>
      </w:r>
      <w:r>
        <w:rPr>
          <w:spacing w:val="-54"/>
          <w:sz w:val="20"/>
        </w:rPr>
        <w:t xml:space="preserve"> </w:t>
      </w:r>
      <w:r>
        <w:rPr>
          <w:sz w:val="20"/>
        </w:rPr>
        <w:t>places”?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 xml:space="preserve">People v. </w:t>
      </w:r>
      <w:proofErr w:type="spellStart"/>
      <w:r>
        <w:rPr>
          <w:sz w:val="20"/>
        </w:rPr>
        <w:t>Boettner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United States v. Jacobsen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Mapp v. Ohio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70F4D">
        <w:rPr>
          <w:sz w:val="20"/>
          <w:u w:val="single"/>
        </w:rPr>
        <w:t>Katz v. United States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is NOT an example of an available legal remedy?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law(s)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court decision(s)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police agency policy or procedure(s)</w:t>
      </w:r>
    </w:p>
    <w:p w:rsidR="003D4748" w:rsidRDefault="003D4748">
      <w:pPr>
        <w:pStyle w:val="BodyText"/>
        <w:rPr>
          <w:sz w:val="11"/>
        </w:rPr>
      </w:pPr>
    </w:p>
    <w:p w:rsidR="003D4748" w:rsidRPr="00325537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bookmarkStart w:id="0" w:name="_GoBack"/>
      <w:r w:rsidRPr="00325537">
        <w:rPr>
          <w:sz w:val="20"/>
          <w:u w:val="single"/>
        </w:rPr>
        <w:t>seeking physical revenge</w:t>
      </w:r>
    </w:p>
    <w:bookmarkEnd w:id="0"/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The courts consider which of the following in deciding whether a prosecution is selective?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Whether or not similarly situated individuals are prosecuted.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70F4D">
        <w:rPr>
          <w:sz w:val="20"/>
          <w:u w:val="single"/>
        </w:rPr>
        <w:t>Whether or not the prosecutor intended for the charge to be selective.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Whether or not the prosecutor's decision to prosecute was arbitrary.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The right to a grand jury can be found in which constitutional amendment?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Fourth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70F4D">
        <w:rPr>
          <w:sz w:val="20"/>
          <w:u w:val="single"/>
        </w:rPr>
        <w:t>the Fifth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Sixth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Fourteenth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282" w:hanging="334"/>
        <w:rPr>
          <w:sz w:val="20"/>
        </w:rPr>
      </w:pPr>
      <w:r>
        <w:rPr>
          <w:sz w:val="20"/>
        </w:rPr>
        <w:t>When a person is already in custody, what justification is necessary in order to compel that person</w:t>
      </w:r>
      <w:r>
        <w:rPr>
          <w:spacing w:val="-54"/>
          <w:sz w:val="20"/>
        </w:rPr>
        <w:t xml:space="preserve"> </w:t>
      </w:r>
      <w:r>
        <w:rPr>
          <w:sz w:val="20"/>
        </w:rPr>
        <w:t>to participate in a lineup?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no justification is necessary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reasonable suspicion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70F4D">
        <w:rPr>
          <w:sz w:val="20"/>
          <w:u w:val="single"/>
        </w:rPr>
        <w:t>proof beyond a reasonable doubt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Plea bargaining can have which of the following effects on the defendant?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70F4D">
        <w:rPr>
          <w:sz w:val="20"/>
          <w:u w:val="single"/>
        </w:rPr>
        <w:t>The defendant can face a reduced sentence.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defendant can be forced to waive certain rights.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defendant may be required to testify against a co-defendant.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72"/>
        <w:ind w:left="433" w:hanging="334"/>
        <w:rPr>
          <w:sz w:val="20"/>
        </w:rPr>
      </w:pPr>
      <w:r>
        <w:rPr>
          <w:sz w:val="20"/>
        </w:rPr>
        <w:lastRenderedPageBreak/>
        <w:t>For Miranda purposes, which of the following can be considered interrogation?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70F4D">
        <w:rPr>
          <w:sz w:val="20"/>
          <w:u w:val="single"/>
        </w:rPr>
        <w:t>formal questioning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 mere conversation between police officers designed to elicit an incriminating response.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Asking a question that is reasonably likely to elicit an incriminating response.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is NOT a valid plea that can be entered at arraignment?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guilty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not guilty</w:t>
      </w:r>
    </w:p>
    <w:p w:rsidR="003D4748" w:rsidRDefault="003D4748">
      <w:pPr>
        <w:pStyle w:val="BodyText"/>
        <w:rPr>
          <w:sz w:val="11"/>
        </w:rPr>
      </w:pP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570F4D">
        <w:rPr>
          <w:sz w:val="20"/>
          <w:u w:val="single"/>
        </w:rPr>
        <w:t xml:space="preserve">nolo </w:t>
      </w:r>
      <w:proofErr w:type="spellStart"/>
      <w:r w:rsidRPr="00570F4D">
        <w:rPr>
          <w:sz w:val="20"/>
          <w:u w:val="single"/>
        </w:rPr>
        <w:t>prosequi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nolo contendere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780"/>
        </w:tabs>
        <w:spacing w:before="93" w:line="312" w:lineRule="auto"/>
        <w:ind w:left="433" w:right="139" w:hanging="334"/>
        <w:rPr>
          <w:sz w:val="20"/>
        </w:rPr>
      </w:pPr>
      <w:r>
        <w:rPr>
          <w:sz w:val="20"/>
        </w:rPr>
        <w:t>In O'Connor v. Ortega the Supreme Court ruled that searches of government employees' offices are</w:t>
      </w:r>
      <w:r>
        <w:rPr>
          <w:spacing w:val="-54"/>
          <w:sz w:val="20"/>
        </w:rPr>
        <w:t xml:space="preserve"> </w:t>
      </w:r>
      <w:r>
        <w:rPr>
          <w:sz w:val="20"/>
        </w:rPr>
        <w:t>acceptable if they are limited to detecting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Pr="00570F4D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570F4D">
        <w:rPr>
          <w:sz w:val="20"/>
          <w:u w:val="single"/>
        </w:rPr>
        <w:t>evidence of criminal activity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evidence of work-related misfeasance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work-related documents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personal effects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915" w:hanging="334"/>
        <w:rPr>
          <w:sz w:val="20"/>
        </w:rPr>
      </w:pPr>
      <w:r>
        <w:rPr>
          <w:sz w:val="20"/>
        </w:rPr>
        <w:t>In which case did the Supreme Court hold that a probable cause hearing is required shortly</w:t>
      </w:r>
      <w:r>
        <w:rPr>
          <w:spacing w:val="-54"/>
          <w:sz w:val="20"/>
        </w:rPr>
        <w:t xml:space="preserve"> </w:t>
      </w:r>
      <w:r>
        <w:rPr>
          <w:sz w:val="20"/>
        </w:rPr>
        <w:t>following a warrantless arrest?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Tennessee v. Garner</w:t>
      </w:r>
    </w:p>
    <w:p w:rsidR="003D4748" w:rsidRDefault="003D4748">
      <w:pPr>
        <w:pStyle w:val="BodyText"/>
        <w:rPr>
          <w:sz w:val="11"/>
        </w:rPr>
      </w:pPr>
    </w:p>
    <w:p w:rsidR="003D4748" w:rsidRPr="005C512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5C5128">
        <w:rPr>
          <w:sz w:val="20"/>
          <w:u w:val="single"/>
        </w:rPr>
        <w:t>Gerstein v. Pugh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Riverside County v. McLaughlin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Stack v. Boyle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159" w:hanging="334"/>
        <w:rPr>
          <w:sz w:val="20"/>
        </w:rPr>
      </w:pPr>
      <w:r>
        <w:rPr>
          <w:sz w:val="20"/>
        </w:rPr>
        <w:t>Which of the following is NOT a type of exigency recognized by the courts that authorizes the police</w:t>
      </w:r>
      <w:r>
        <w:rPr>
          <w:spacing w:val="-53"/>
          <w:sz w:val="20"/>
        </w:rPr>
        <w:t xml:space="preserve"> </w:t>
      </w:r>
      <w:r>
        <w:rPr>
          <w:sz w:val="20"/>
        </w:rPr>
        <w:t>to act without a warrant?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hot pursuit</w:t>
      </w:r>
    </w:p>
    <w:p w:rsidR="003D4748" w:rsidRDefault="003D4748">
      <w:pPr>
        <w:pStyle w:val="BodyText"/>
        <w:rPr>
          <w:sz w:val="11"/>
        </w:rPr>
      </w:pPr>
    </w:p>
    <w:p w:rsidR="003D4748" w:rsidRPr="005C512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5C5128">
        <w:rPr>
          <w:sz w:val="20"/>
          <w:u w:val="single"/>
        </w:rPr>
        <w:t>likelihood of escape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“evanescent” evidence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inconvenient to obtain a warrant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153"/>
        </w:tabs>
        <w:ind w:left="433" w:hanging="334"/>
        <w:rPr>
          <w:sz w:val="20"/>
        </w:rPr>
      </w:pPr>
      <w:r>
        <w:rPr>
          <w:sz w:val="20"/>
        </w:rPr>
        <w:t>The right to counsel in criminal prosecutions has both</w:t>
      </w:r>
      <w:r>
        <w:rPr>
          <w:sz w:val="20"/>
          <w:u w:val="single"/>
        </w:rPr>
        <w:tab/>
      </w:r>
      <w:r>
        <w:rPr>
          <w:sz w:val="20"/>
        </w:rPr>
        <w:t>and Sixth Amendment origins.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First Amendment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Fourth Amendment</w:t>
      </w:r>
    </w:p>
    <w:p w:rsidR="003D4748" w:rsidRDefault="003D4748">
      <w:pPr>
        <w:pStyle w:val="BodyText"/>
        <w:rPr>
          <w:sz w:val="11"/>
        </w:rPr>
      </w:pPr>
    </w:p>
    <w:p w:rsidR="003D4748" w:rsidRPr="00E1051C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E1051C">
        <w:rPr>
          <w:sz w:val="20"/>
          <w:u w:val="single"/>
        </w:rPr>
        <w:t>Seventh Amendment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due process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373"/>
        </w:tabs>
        <w:spacing w:before="93"/>
        <w:ind w:left="43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are</w:t>
      </w:r>
      <w:proofErr w:type="gramEnd"/>
      <w:r>
        <w:rPr>
          <w:sz w:val="20"/>
        </w:rPr>
        <w:t xml:space="preserve"> detentions less intrusive than arrest but more intrusive than a Terry stop.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Nonstops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Searches</w:t>
      </w:r>
    </w:p>
    <w:p w:rsidR="003D4748" w:rsidRDefault="003D4748">
      <w:pPr>
        <w:pStyle w:val="BodyText"/>
        <w:rPr>
          <w:sz w:val="11"/>
        </w:rPr>
      </w:pPr>
    </w:p>
    <w:p w:rsidR="003D4748" w:rsidRPr="00E1051C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E1051C">
        <w:rPr>
          <w:sz w:val="20"/>
          <w:u w:val="single"/>
        </w:rPr>
        <w:t>Investigative detentions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Frisks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235"/>
        </w:tabs>
        <w:ind w:left="433" w:hanging="334"/>
        <w:rPr>
          <w:sz w:val="20"/>
        </w:rPr>
      </w:pPr>
      <w:r>
        <w:rPr>
          <w:sz w:val="20"/>
        </w:rPr>
        <w:t>The Sixth Amendment provides for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freedom of speech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right to remain silent</w:t>
      </w:r>
    </w:p>
    <w:p w:rsidR="003D4748" w:rsidRDefault="003D4748">
      <w:pPr>
        <w:pStyle w:val="BodyText"/>
        <w:rPr>
          <w:sz w:val="11"/>
        </w:rPr>
      </w:pPr>
    </w:p>
    <w:p w:rsidR="003D4748" w:rsidRPr="00DD6FED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DD6FED">
        <w:rPr>
          <w:sz w:val="20"/>
          <w:u w:val="single"/>
        </w:rPr>
        <w:t>the assistance of counsel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right to bear arms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346"/>
        </w:tabs>
        <w:ind w:left="433" w:hanging="334"/>
        <w:rPr>
          <w:sz w:val="20"/>
        </w:rPr>
      </w:pPr>
      <w:r>
        <w:rPr>
          <w:sz w:val="20"/>
        </w:rPr>
        <w:t>For a waiver of a jury trial to be valid, it must be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express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intelligent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voluntary and free of coercion</w:t>
      </w:r>
    </w:p>
    <w:p w:rsidR="003D4748" w:rsidRDefault="003D4748">
      <w:pPr>
        <w:pStyle w:val="BodyText"/>
        <w:rPr>
          <w:sz w:val="11"/>
        </w:rPr>
      </w:pPr>
    </w:p>
    <w:p w:rsidR="003D4748" w:rsidRPr="0080669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80669A">
        <w:rPr>
          <w:sz w:val="20"/>
          <w:u w:val="single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115"/>
        </w:tabs>
        <w:spacing w:before="93"/>
        <w:ind w:left="433" w:hanging="334"/>
        <w:rPr>
          <w:sz w:val="20"/>
        </w:rPr>
      </w:pPr>
      <w:r>
        <w:rPr>
          <w:sz w:val="20"/>
        </w:rPr>
        <w:t>A photographic array consisting of one picture may be sanctioned if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witness had ample time to view the suspect</w:t>
      </w:r>
    </w:p>
    <w:p w:rsidR="003D4748" w:rsidRDefault="003D4748">
      <w:pPr>
        <w:pStyle w:val="BodyText"/>
        <w:rPr>
          <w:sz w:val="11"/>
        </w:rPr>
      </w:pPr>
    </w:p>
    <w:p w:rsidR="003D4748" w:rsidRPr="0080669A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80669A">
        <w:rPr>
          <w:sz w:val="20"/>
          <w:u w:val="single"/>
        </w:rPr>
        <w:t>the witness paid special attention to the suspect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witness's description is accurate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In which case did the Supreme Court sanction drug dog sniffs in public schools?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Carroll v. United States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 xml:space="preserve">Michigan Dept. of State Police v. </w:t>
      </w:r>
      <w:proofErr w:type="spellStart"/>
      <w:r>
        <w:rPr>
          <w:sz w:val="20"/>
        </w:rPr>
        <w:t>Sitz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 xml:space="preserve">Delaware v. </w:t>
      </w:r>
      <w:proofErr w:type="spellStart"/>
      <w:r>
        <w:rPr>
          <w:sz w:val="20"/>
        </w:rPr>
        <w:t>Prouse</w:t>
      </w:r>
      <w:proofErr w:type="spellEnd"/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Pr="0080669A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  <w:u w:val="single"/>
        </w:rPr>
      </w:pPr>
      <w:r w:rsidRPr="0080669A">
        <w:rPr>
          <w:sz w:val="20"/>
          <w:u w:val="single"/>
        </w:rPr>
        <w:lastRenderedPageBreak/>
        <w:t>The U.S. Supreme Court has not provided an opinion on drug dog sniffs in public schools.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A valid frisk can evolve into a search if what type of justification develops along the way?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reasonable suspicion</w:t>
      </w:r>
    </w:p>
    <w:p w:rsidR="003D4748" w:rsidRDefault="003D4748">
      <w:pPr>
        <w:pStyle w:val="BodyText"/>
        <w:rPr>
          <w:sz w:val="11"/>
        </w:rPr>
      </w:pPr>
    </w:p>
    <w:p w:rsidR="003D4748" w:rsidRPr="0080669A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80669A">
        <w:rPr>
          <w:sz w:val="20"/>
          <w:u w:val="single"/>
        </w:rPr>
        <w:t>administrative justification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proof beyond a reasonable doubt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014"/>
        </w:tabs>
        <w:spacing w:before="93"/>
        <w:ind w:left="433" w:hanging="334"/>
        <w:rPr>
          <w:sz w:val="20"/>
        </w:rPr>
      </w:pPr>
      <w:r>
        <w:rPr>
          <w:sz w:val="20"/>
        </w:rPr>
        <w:t xml:space="preserve">A criminal charge filed by a grand jury is known as </w:t>
      </w:r>
      <w:proofErr w:type="gramStart"/>
      <w:r>
        <w:rPr>
          <w:sz w:val="20"/>
        </w:rPr>
        <w:t>a(</w:t>
      </w:r>
      <w:proofErr w:type="gramEnd"/>
      <w:r>
        <w:rPr>
          <w:sz w:val="20"/>
        </w:rPr>
        <w:t>n)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formation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charge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arraignment</w:t>
      </w:r>
    </w:p>
    <w:p w:rsidR="003D4748" w:rsidRDefault="003D4748">
      <w:pPr>
        <w:pStyle w:val="BodyText"/>
        <w:rPr>
          <w:sz w:val="11"/>
        </w:rPr>
      </w:pPr>
    </w:p>
    <w:p w:rsidR="003D4748" w:rsidRPr="00A60493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A60493">
        <w:rPr>
          <w:sz w:val="20"/>
          <w:u w:val="single"/>
        </w:rPr>
        <w:t>indictment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009"/>
        </w:tabs>
        <w:ind w:left="433" w:hanging="334"/>
        <w:rPr>
          <w:sz w:val="20"/>
        </w:rPr>
      </w:pPr>
      <w:r>
        <w:rPr>
          <w:sz w:val="20"/>
        </w:rPr>
        <w:t>Reasons for a defendant's decision to contest a guilty plea include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plea was a product of coercion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prosecution fails to fulfill its obligations</w:t>
      </w:r>
    </w:p>
    <w:p w:rsidR="003D4748" w:rsidRDefault="003D4748">
      <w:pPr>
        <w:pStyle w:val="BodyText"/>
        <w:rPr>
          <w:sz w:val="11"/>
        </w:rPr>
      </w:pPr>
    </w:p>
    <w:p w:rsidR="003D4748" w:rsidRPr="00A60493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A60493">
        <w:rPr>
          <w:sz w:val="20"/>
          <w:u w:val="single"/>
        </w:rPr>
        <w:t>law enforcement officials acted in an unconstitutional fashion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748" w:hanging="334"/>
        <w:rPr>
          <w:sz w:val="20"/>
        </w:rPr>
      </w:pPr>
      <w:r>
        <w:rPr>
          <w:sz w:val="20"/>
        </w:rPr>
        <w:t>Which of the following statements is TRUE concerning the right to counsel during the habeas</w:t>
      </w:r>
      <w:r>
        <w:rPr>
          <w:spacing w:val="-53"/>
          <w:sz w:val="20"/>
        </w:rPr>
        <w:t xml:space="preserve"> </w:t>
      </w:r>
      <w:r>
        <w:rPr>
          <w:sz w:val="20"/>
        </w:rPr>
        <w:t>corpus process?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Prisoners can help each other in preparing petitions.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Counsel is provided if the petitioner cannot afford it.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Petitioners must have counsel to assist in filing legal documents.</w:t>
      </w:r>
    </w:p>
    <w:p w:rsidR="003D4748" w:rsidRDefault="003D4748">
      <w:pPr>
        <w:pStyle w:val="BodyText"/>
        <w:rPr>
          <w:sz w:val="11"/>
        </w:rPr>
      </w:pPr>
    </w:p>
    <w:p w:rsidR="003D4748" w:rsidRPr="00A60493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A60493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559" w:hanging="334"/>
        <w:rPr>
          <w:sz w:val="20"/>
        </w:rPr>
      </w:pPr>
      <w:r>
        <w:rPr>
          <w:sz w:val="20"/>
        </w:rPr>
        <w:t>Besides interrogation, which of the following is/are central elements of the Miranda approach to</w:t>
      </w:r>
      <w:r>
        <w:rPr>
          <w:spacing w:val="-53"/>
          <w:sz w:val="20"/>
        </w:rPr>
        <w:t xml:space="preserve"> </w:t>
      </w:r>
      <w:r>
        <w:rPr>
          <w:sz w:val="20"/>
        </w:rPr>
        <w:t>confessions and interrogations?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custody</w:t>
      </w:r>
    </w:p>
    <w:p w:rsidR="003D4748" w:rsidRDefault="00A60493" w:rsidP="00A60493">
      <w:pPr>
        <w:pStyle w:val="BodyText"/>
        <w:tabs>
          <w:tab w:val="left" w:pos="2115"/>
        </w:tabs>
        <w:rPr>
          <w:sz w:val="11"/>
        </w:rPr>
      </w:pPr>
      <w:r>
        <w:rPr>
          <w:sz w:val="11"/>
        </w:rPr>
        <w:tab/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general questioning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formal criminal proceedings</w:t>
      </w:r>
    </w:p>
    <w:p w:rsidR="003D4748" w:rsidRDefault="003D4748">
      <w:pPr>
        <w:pStyle w:val="BodyText"/>
        <w:rPr>
          <w:sz w:val="11"/>
        </w:rPr>
      </w:pPr>
    </w:p>
    <w:p w:rsidR="003D4748" w:rsidRPr="00A60493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A60493">
        <w:rPr>
          <w:sz w:val="20"/>
          <w:u w:val="single"/>
        </w:rPr>
        <w:t>police focus on a suspect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865"/>
        </w:tabs>
        <w:ind w:left="433" w:hanging="334"/>
        <w:rPr>
          <w:sz w:val="20"/>
        </w:rPr>
      </w:pPr>
      <w:r>
        <w:rPr>
          <w:sz w:val="20"/>
        </w:rPr>
        <w:t>The U.S. Supreme Court has stated that someone acts under</w:t>
      </w:r>
      <w:r>
        <w:rPr>
          <w:sz w:val="20"/>
          <w:u w:val="single"/>
        </w:rPr>
        <w:tab/>
      </w:r>
      <w:r>
        <w:rPr>
          <w:sz w:val="20"/>
        </w:rPr>
        <w:t>when he or she acts in an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BodyText"/>
        <w:spacing w:before="72"/>
        <w:ind w:left="433"/>
      </w:pPr>
      <w:proofErr w:type="gramStart"/>
      <w:r>
        <w:lastRenderedPageBreak/>
        <w:t>official</w:t>
      </w:r>
      <w:proofErr w:type="gramEnd"/>
      <w:r>
        <w:t xml:space="preserve"> capacity.</w:t>
      </w:r>
    </w:p>
    <w:p w:rsidR="003D4748" w:rsidRDefault="003D4748">
      <w:pPr>
        <w:pStyle w:val="BodyText"/>
        <w:rPr>
          <w:sz w:val="11"/>
        </w:rPr>
      </w:pPr>
    </w:p>
    <w:p w:rsidR="003D4748" w:rsidRPr="00A6049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A60493">
        <w:rPr>
          <w:sz w:val="20"/>
          <w:u w:val="single"/>
        </w:rPr>
        <w:t>legal authority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judicial order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color of law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None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592" w:hanging="334"/>
        <w:rPr>
          <w:sz w:val="20"/>
        </w:rPr>
      </w:pPr>
      <w:r>
        <w:rPr>
          <w:sz w:val="20"/>
        </w:rPr>
        <w:t>In deciding on whether pretrial release should be granted, which of the following criteria can be</w:t>
      </w:r>
      <w:r>
        <w:rPr>
          <w:spacing w:val="-53"/>
          <w:sz w:val="20"/>
        </w:rPr>
        <w:t xml:space="preserve"> </w:t>
      </w:r>
      <w:r>
        <w:rPr>
          <w:sz w:val="20"/>
        </w:rPr>
        <w:t>considered?</w:t>
      </w:r>
    </w:p>
    <w:p w:rsidR="003D4748" w:rsidRPr="00A60493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A60493">
        <w:rPr>
          <w:sz w:val="20"/>
          <w:u w:val="single"/>
        </w:rPr>
        <w:t>dangerousness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ability to pay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flight risk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9116"/>
        </w:tabs>
        <w:ind w:left="433" w:hanging="334"/>
        <w:rPr>
          <w:sz w:val="20"/>
        </w:rPr>
      </w:pPr>
      <w:r>
        <w:rPr>
          <w:sz w:val="20"/>
        </w:rPr>
        <w:t>With preliminary hearings, the appropriate standard of proof associated with the hearing is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Pr="00A6049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A60493">
        <w:rPr>
          <w:sz w:val="20"/>
          <w:u w:val="single"/>
        </w:rPr>
        <w:t>reasonable suspicion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preponderance of evidence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proof beyond a reasonable doubt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769"/>
        </w:tabs>
        <w:ind w:left="433" w:hanging="334"/>
        <w:rPr>
          <w:sz w:val="20"/>
        </w:rPr>
      </w:pPr>
      <w:r>
        <w:rPr>
          <w:sz w:val="20"/>
        </w:rPr>
        <w:t>The exclusionary rule does NOT apply in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grand jury investigations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habeas corpus proceedings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parole revocation hearings</w:t>
      </w:r>
    </w:p>
    <w:p w:rsidR="003D4748" w:rsidRDefault="003D4748">
      <w:pPr>
        <w:pStyle w:val="BodyText"/>
        <w:rPr>
          <w:sz w:val="11"/>
        </w:rPr>
      </w:pPr>
    </w:p>
    <w:p w:rsidR="003D4748" w:rsidRPr="0060467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604678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When may the police use deadly force while serving an arrest warrant?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With any felony warrant in which the magistrate has authorized deadly force.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When the suspect resists arrest and is verbally abusive to the arresting officers.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When the suspect attempts to flee after being ordered to stop.</w:t>
      </w:r>
    </w:p>
    <w:p w:rsidR="003D4748" w:rsidRDefault="003D4748">
      <w:pPr>
        <w:pStyle w:val="BodyText"/>
        <w:rPr>
          <w:sz w:val="11"/>
        </w:rPr>
      </w:pPr>
    </w:p>
    <w:p w:rsidR="003D4748" w:rsidRPr="00864445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864445">
        <w:rPr>
          <w:sz w:val="20"/>
          <w:u w:val="single"/>
        </w:rPr>
        <w:t>When the suspect attempts to flee and will likely inflict harm on other people or police officers.</w:t>
      </w:r>
    </w:p>
    <w:p w:rsidR="003D4748" w:rsidRPr="00864445" w:rsidRDefault="003D4748">
      <w:pPr>
        <w:pStyle w:val="BodyText"/>
        <w:spacing w:before="4"/>
        <w:rPr>
          <w:sz w:val="15"/>
          <w:u w:val="single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226"/>
        </w:tabs>
        <w:ind w:left="433" w:hanging="334"/>
        <w:rPr>
          <w:sz w:val="20"/>
        </w:rPr>
      </w:pPr>
      <w:r>
        <w:rPr>
          <w:sz w:val="20"/>
        </w:rPr>
        <w:t>A guilty plea is “understood” if the defendant understands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nature of the charge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the possible sentence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possible rights waived</w:t>
      </w:r>
    </w:p>
    <w:p w:rsidR="003D4748" w:rsidRDefault="003D4748">
      <w:pPr>
        <w:pStyle w:val="BodyText"/>
        <w:rPr>
          <w:sz w:val="11"/>
        </w:rPr>
      </w:pPr>
    </w:p>
    <w:p w:rsidR="003D4748" w:rsidRPr="00864445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864445">
        <w:rPr>
          <w:sz w:val="20"/>
          <w:u w:val="single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3230"/>
        </w:tabs>
        <w:ind w:left="433" w:hanging="334"/>
        <w:rPr>
          <w:sz w:val="20"/>
        </w:rPr>
      </w:pPr>
      <w:r>
        <w:rPr>
          <w:sz w:val="20"/>
        </w:rPr>
        <w:t>Plea bargaining was</w:t>
      </w:r>
      <w:r>
        <w:rPr>
          <w:sz w:val="20"/>
          <w:u w:val="single"/>
        </w:rPr>
        <w:tab/>
      </w:r>
      <w:r>
        <w:rPr>
          <w:sz w:val="20"/>
        </w:rPr>
        <w:t>by the second half of the nineteenth century.</w:t>
      </w:r>
    </w:p>
    <w:p w:rsidR="003D4748" w:rsidRDefault="003D4748">
      <w:pPr>
        <w:pStyle w:val="BodyText"/>
        <w:rPr>
          <w:sz w:val="11"/>
        </w:rPr>
      </w:pPr>
    </w:p>
    <w:p w:rsidR="003D4748" w:rsidRPr="00340300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340300">
        <w:rPr>
          <w:sz w:val="20"/>
        </w:rPr>
        <w:t>rare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banned</w:t>
      </w:r>
    </w:p>
    <w:p w:rsidR="003D4748" w:rsidRDefault="003D4748">
      <w:pPr>
        <w:pStyle w:val="BodyText"/>
        <w:rPr>
          <w:sz w:val="11"/>
        </w:rPr>
      </w:pPr>
    </w:p>
    <w:p w:rsidR="003D4748" w:rsidRPr="00340300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340300">
        <w:rPr>
          <w:sz w:val="20"/>
          <w:u w:val="single"/>
        </w:rPr>
        <w:t>commonplace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excessive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582" w:hanging="334"/>
        <w:rPr>
          <w:sz w:val="20"/>
        </w:rPr>
      </w:pPr>
      <w:r>
        <w:rPr>
          <w:sz w:val="20"/>
        </w:rPr>
        <w:t>Which of the following can be considered a formal criminal proceeding with respect to the Sixth</w:t>
      </w:r>
      <w:r>
        <w:rPr>
          <w:spacing w:val="-54"/>
          <w:sz w:val="20"/>
        </w:rPr>
        <w:t xml:space="preserve"> </w:t>
      </w:r>
      <w:r>
        <w:rPr>
          <w:sz w:val="20"/>
        </w:rPr>
        <w:t>Amendment approach to confessions and interrogations?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indictment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arraignment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preliminary hearing</w:t>
      </w:r>
    </w:p>
    <w:p w:rsidR="003D4748" w:rsidRDefault="003D4748">
      <w:pPr>
        <w:pStyle w:val="BodyText"/>
        <w:rPr>
          <w:sz w:val="11"/>
        </w:rPr>
      </w:pPr>
    </w:p>
    <w:p w:rsidR="003D4748" w:rsidRPr="00340300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40300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482" w:hanging="334"/>
        <w:rPr>
          <w:sz w:val="20"/>
        </w:rPr>
      </w:pPr>
      <w:r>
        <w:rPr>
          <w:sz w:val="20"/>
        </w:rPr>
        <w:t>With regard to how soon the initial appearance must take place after arrest, delays of how much</w:t>
      </w:r>
      <w:r>
        <w:rPr>
          <w:spacing w:val="-54"/>
          <w:sz w:val="20"/>
        </w:rPr>
        <w:t xml:space="preserve"> </w:t>
      </w:r>
      <w:r>
        <w:rPr>
          <w:sz w:val="20"/>
        </w:rPr>
        <w:t>time are usually unacceptable?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one hour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two hours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more than six hours</w:t>
      </w:r>
    </w:p>
    <w:p w:rsidR="003D4748" w:rsidRDefault="003D4748">
      <w:pPr>
        <w:pStyle w:val="BodyText"/>
        <w:rPr>
          <w:sz w:val="11"/>
        </w:rPr>
      </w:pPr>
    </w:p>
    <w:p w:rsidR="003D4748" w:rsidRPr="00340300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340300">
        <w:rPr>
          <w:sz w:val="20"/>
          <w:u w:val="single"/>
        </w:rPr>
        <w:t>There are no limits.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115" w:hanging="334"/>
        <w:rPr>
          <w:sz w:val="20"/>
        </w:rPr>
      </w:pPr>
      <w:r>
        <w:rPr>
          <w:sz w:val="20"/>
        </w:rPr>
        <w:t>In which case did the Supreme Court hold that warrantless searches of probationers are permissible</w:t>
      </w:r>
      <w:r>
        <w:rPr>
          <w:spacing w:val="-53"/>
          <w:sz w:val="20"/>
        </w:rPr>
        <w:t xml:space="preserve"> </w:t>
      </w:r>
      <w:r>
        <w:rPr>
          <w:sz w:val="20"/>
        </w:rPr>
        <w:t>not only for probation-related purposes, but for investigative purposes as well?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proofErr w:type="spellStart"/>
      <w:r>
        <w:rPr>
          <w:sz w:val="20"/>
        </w:rPr>
        <w:t>Veronia</w:t>
      </w:r>
      <w:proofErr w:type="spellEnd"/>
      <w:r>
        <w:rPr>
          <w:sz w:val="20"/>
        </w:rPr>
        <w:t xml:space="preserve"> School District 47J v. Acton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Griffin v. Wisconsin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Pennsylvania Board of Probation and Parole v. Scott</w:t>
      </w:r>
    </w:p>
    <w:p w:rsidR="003D4748" w:rsidRDefault="003D4748">
      <w:pPr>
        <w:pStyle w:val="BodyText"/>
        <w:rPr>
          <w:sz w:val="11"/>
        </w:rPr>
      </w:pPr>
    </w:p>
    <w:p w:rsidR="003D4748" w:rsidRPr="00340300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340300">
        <w:rPr>
          <w:sz w:val="20"/>
          <w:u w:val="single"/>
        </w:rPr>
        <w:t>United States v. Knights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846"/>
        </w:tabs>
        <w:ind w:left="433" w:hanging="334"/>
        <w:rPr>
          <w:sz w:val="20"/>
        </w:rPr>
      </w:pPr>
      <w:r>
        <w:rPr>
          <w:sz w:val="20"/>
        </w:rPr>
        <w:t>Appeals are MOST commonly filed by the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defense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prosecution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trial judge</w:t>
      </w:r>
    </w:p>
    <w:p w:rsidR="003D4748" w:rsidRDefault="003D4748">
      <w:pPr>
        <w:pStyle w:val="BodyText"/>
        <w:rPr>
          <w:sz w:val="11"/>
        </w:rPr>
      </w:pPr>
    </w:p>
    <w:p w:rsidR="003D4748" w:rsidRPr="00340300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40300">
        <w:rPr>
          <w:sz w:val="20"/>
          <w:u w:val="single"/>
        </w:rPr>
        <w:t>victim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536"/>
        </w:tabs>
        <w:spacing w:before="93"/>
        <w:ind w:left="433" w:hanging="334"/>
        <w:rPr>
          <w:sz w:val="20"/>
        </w:rPr>
      </w:pPr>
      <w:r>
        <w:rPr>
          <w:sz w:val="20"/>
        </w:rPr>
        <w:t>The list of potential jury members is known as the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Pr="00E60C2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E60C2A">
        <w:rPr>
          <w:sz w:val="20"/>
          <w:u w:val="single"/>
        </w:rPr>
        <w:t>jury pool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master jury wheel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jury list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546"/>
        </w:tabs>
        <w:ind w:left="433" w:hanging="334"/>
        <w:rPr>
          <w:sz w:val="20"/>
        </w:rPr>
      </w:pPr>
      <w:r>
        <w:rPr>
          <w:sz w:val="20"/>
        </w:rPr>
        <w:t>The Fifth Amendment protects against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Pr="00E60C2A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E60C2A">
        <w:rPr>
          <w:sz w:val="20"/>
          <w:u w:val="single"/>
        </w:rPr>
        <w:t>unreasonable searches and seizures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violations of the right to counsel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self-incrimination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cruel and unusual punishment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336"/>
        </w:tabs>
        <w:spacing w:before="93"/>
        <w:ind w:left="433" w:hanging="334"/>
        <w:rPr>
          <w:sz w:val="20"/>
        </w:rPr>
      </w:pPr>
      <w:r>
        <w:rPr>
          <w:sz w:val="20"/>
        </w:rPr>
        <w:t>The Sixth Amendment right to counsel was incorporated in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Powell v. Alabama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 xml:space="preserve">Johnson v. </w:t>
      </w:r>
      <w:proofErr w:type="spellStart"/>
      <w:r>
        <w:rPr>
          <w:sz w:val="20"/>
        </w:rPr>
        <w:t>Zerbst</w:t>
      </w:r>
      <w:proofErr w:type="spellEnd"/>
    </w:p>
    <w:p w:rsidR="003D4748" w:rsidRDefault="003D4748">
      <w:pPr>
        <w:pStyle w:val="BodyText"/>
        <w:spacing w:before="9"/>
        <w:rPr>
          <w:sz w:val="11"/>
        </w:rPr>
      </w:pPr>
    </w:p>
    <w:p w:rsidR="003D4748" w:rsidRPr="00E60C2A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E60C2A">
        <w:rPr>
          <w:sz w:val="20"/>
          <w:u w:val="single"/>
        </w:rPr>
        <w:t>Gideon v. Wainwright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Betts v. Brady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614"/>
        </w:tabs>
        <w:ind w:left="433" w:hanging="334"/>
        <w:rPr>
          <w:sz w:val="20"/>
        </w:rPr>
      </w:pPr>
      <w:r>
        <w:rPr>
          <w:sz w:val="20"/>
        </w:rPr>
        <w:t>Identifications resulting from illegal searches and seizures are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never admissible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rarely admissible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sometimes admissible</w:t>
      </w:r>
    </w:p>
    <w:p w:rsidR="003D4748" w:rsidRDefault="003D4748">
      <w:pPr>
        <w:pStyle w:val="BodyText"/>
        <w:rPr>
          <w:sz w:val="11"/>
        </w:rPr>
      </w:pPr>
    </w:p>
    <w:p w:rsidR="003D4748" w:rsidRPr="00E60C2A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E60C2A">
        <w:rPr>
          <w:sz w:val="20"/>
          <w:u w:val="single"/>
        </w:rPr>
        <w:t>always admissible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373"/>
        </w:tabs>
        <w:ind w:left="43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any unoccupied or undeveloped real property falling outside the curtilage of a home.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Abandoned property</w:t>
      </w:r>
    </w:p>
    <w:p w:rsidR="003D4748" w:rsidRDefault="003D4748">
      <w:pPr>
        <w:pStyle w:val="BodyText"/>
        <w:rPr>
          <w:sz w:val="11"/>
        </w:rPr>
      </w:pPr>
    </w:p>
    <w:p w:rsidR="003D4748" w:rsidRPr="00E60C2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E60C2A">
        <w:rPr>
          <w:sz w:val="20"/>
          <w:u w:val="single"/>
        </w:rPr>
        <w:t>An open field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Vacant land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Unsecured private land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In the wake of Terry v. Ohio, the Supreme Court has handed down a number of decisions that have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tabs>
          <w:tab w:val="left" w:pos="1100"/>
        </w:tabs>
        <w:spacing w:before="72"/>
        <w:ind w:left="433"/>
        <w:rPr>
          <w:sz w:val="20"/>
        </w:rPr>
      </w:pPr>
      <w:r>
        <w:rPr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restricted stops-and-frisks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expanded stops-and-frisks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neither restricted nor expanded stops-and- frisks</w:t>
      </w:r>
    </w:p>
    <w:p w:rsidR="003D4748" w:rsidRDefault="003D4748">
      <w:pPr>
        <w:pStyle w:val="BodyText"/>
        <w:rPr>
          <w:sz w:val="11"/>
        </w:rPr>
      </w:pPr>
    </w:p>
    <w:p w:rsidR="003D4748" w:rsidRPr="006568B4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6568B4">
        <w:rPr>
          <w:sz w:val="20"/>
          <w:u w:val="single"/>
        </w:rPr>
        <w:t>restricted stops-and-frisks under certain circumstances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773"/>
        </w:tabs>
        <w:spacing w:line="312" w:lineRule="auto"/>
        <w:ind w:left="433" w:right="215" w:hanging="334"/>
        <w:rPr>
          <w:sz w:val="20"/>
        </w:rPr>
      </w:pPr>
      <w:r>
        <w:rPr>
          <w:sz w:val="20"/>
        </w:rPr>
        <w:t>The</w:t>
      </w:r>
      <w:r w:rsidR="006568B4"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Amendment states: “No person shall be held to answer for a capital, or otherwise</w:t>
      </w:r>
      <w:r>
        <w:rPr>
          <w:spacing w:val="1"/>
          <w:sz w:val="20"/>
        </w:rPr>
        <w:t xml:space="preserve"> </w:t>
      </w:r>
      <w:r>
        <w:rPr>
          <w:sz w:val="20"/>
        </w:rPr>
        <w:t>infamous crime, unless on a presentment or indictment of a Grand Jury, except in cases arising in</w:t>
      </w:r>
      <w:r>
        <w:rPr>
          <w:spacing w:val="1"/>
          <w:sz w:val="20"/>
        </w:rPr>
        <w:t xml:space="preserve"> </w:t>
      </w:r>
      <w:r>
        <w:rPr>
          <w:sz w:val="20"/>
        </w:rPr>
        <w:t>the land or naval forces, or in the Militia, when in actual service in time of War or public danger; nor</w:t>
      </w:r>
      <w:r>
        <w:rPr>
          <w:spacing w:val="-53"/>
          <w:sz w:val="20"/>
        </w:rPr>
        <w:t xml:space="preserve"> </w:t>
      </w:r>
      <w:r>
        <w:rPr>
          <w:sz w:val="20"/>
        </w:rPr>
        <w:t>shall any person be subject for the same offense to be twice put in jeopardy of life or limb; nor shall</w:t>
      </w:r>
      <w:r>
        <w:rPr>
          <w:spacing w:val="-53"/>
          <w:sz w:val="20"/>
        </w:rPr>
        <w:t xml:space="preserve"> </w:t>
      </w:r>
      <w:r>
        <w:rPr>
          <w:sz w:val="20"/>
        </w:rPr>
        <w:t>be compelled in any criminal case to be a witness against himself, nor be deprived of life, liberty, or</w:t>
      </w:r>
      <w:r>
        <w:rPr>
          <w:spacing w:val="-53"/>
          <w:sz w:val="20"/>
        </w:rPr>
        <w:t xml:space="preserve"> </w:t>
      </w:r>
      <w:r>
        <w:rPr>
          <w:sz w:val="20"/>
        </w:rPr>
        <w:t>property, without due process of law; nor shall private property be taken for public use, without just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compensation.”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7"/>
        <w:rPr>
          <w:sz w:val="20"/>
        </w:rPr>
      </w:pPr>
      <w:r>
        <w:rPr>
          <w:sz w:val="20"/>
        </w:rPr>
        <w:t>Fourth</w:t>
      </w:r>
    </w:p>
    <w:p w:rsidR="003D4748" w:rsidRDefault="003D4748">
      <w:pPr>
        <w:pStyle w:val="BodyText"/>
        <w:rPr>
          <w:sz w:val="11"/>
        </w:rPr>
      </w:pPr>
    </w:p>
    <w:p w:rsidR="003D4748" w:rsidRPr="006568B4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6568B4">
        <w:rPr>
          <w:sz w:val="20"/>
          <w:u w:val="single"/>
        </w:rPr>
        <w:t>Fifth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Sixth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Eighth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The term “automobile” includes which of the following?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trucks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boats</w:t>
      </w:r>
    </w:p>
    <w:p w:rsidR="003D4748" w:rsidRDefault="003D4748">
      <w:pPr>
        <w:pStyle w:val="BodyText"/>
        <w:rPr>
          <w:sz w:val="11"/>
        </w:rPr>
      </w:pPr>
    </w:p>
    <w:p w:rsidR="003D4748" w:rsidRPr="006568B4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6568B4">
        <w:rPr>
          <w:sz w:val="20"/>
          <w:u w:val="single"/>
        </w:rPr>
        <w:t>automobiles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545"/>
        </w:tabs>
        <w:spacing w:line="312" w:lineRule="auto"/>
        <w:ind w:left="544" w:right="204" w:hanging="445"/>
        <w:rPr>
          <w:sz w:val="20"/>
        </w:rPr>
      </w:pPr>
      <w:r>
        <w:rPr>
          <w:sz w:val="20"/>
        </w:rPr>
        <w:t>According to the Federal Rules of Evidence, the defense may discover which of the following from</w:t>
      </w:r>
      <w:r>
        <w:rPr>
          <w:spacing w:val="-53"/>
          <w:sz w:val="20"/>
        </w:rPr>
        <w:t xml:space="preserve"> </w:t>
      </w:r>
      <w:r>
        <w:rPr>
          <w:sz w:val="20"/>
        </w:rPr>
        <w:t>the prosecution?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transcriptions of oral statements made by the defendant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defendant's prior criminal record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results from physical and/or mental evaluations</w:t>
      </w:r>
    </w:p>
    <w:p w:rsidR="003D4748" w:rsidRDefault="003D4748">
      <w:pPr>
        <w:pStyle w:val="BodyText"/>
        <w:rPr>
          <w:sz w:val="11"/>
        </w:rPr>
      </w:pPr>
    </w:p>
    <w:p w:rsidR="003D4748" w:rsidRPr="006568B4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6568B4">
        <w:rPr>
          <w:sz w:val="20"/>
          <w:u w:val="single"/>
        </w:rPr>
        <w:t>All of the above.</w:t>
      </w:r>
    </w:p>
    <w:sectPr w:rsidR="003D4748" w:rsidRPr="006568B4">
      <w:pgSz w:w="12240" w:h="15840"/>
      <w:pgMar w:top="680" w:right="1540" w:bottom="1800" w:left="1300" w:header="0" w:footer="1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F99" w:rsidRDefault="003E1F99">
      <w:r>
        <w:separator/>
      </w:r>
    </w:p>
  </w:endnote>
  <w:endnote w:type="continuationSeparator" w:id="0">
    <w:p w:rsidR="003E1F99" w:rsidRDefault="003E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8B4" w:rsidRDefault="006568B4">
    <w:pPr>
      <w:pStyle w:val="BodyText"/>
      <w:spacing w:before="0"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0.35pt;margin-top:700.15pt;width:20.35pt;height:15.45pt;z-index:-251658752;mso-position-horizontal-relative:page;mso-position-vertical-relative:page" filled="f" stroked="f">
          <v:textbox inset="0,0,0,0">
            <w:txbxContent>
              <w:p w:rsidR="006568B4" w:rsidRDefault="006568B4">
                <w:pPr>
                  <w:spacing w:before="12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25537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F99" w:rsidRDefault="003E1F99">
      <w:r>
        <w:separator/>
      </w:r>
    </w:p>
  </w:footnote>
  <w:footnote w:type="continuationSeparator" w:id="0">
    <w:p w:rsidR="003E1F99" w:rsidRDefault="003E1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17261"/>
    <w:multiLevelType w:val="hybridMultilevel"/>
    <w:tmpl w:val="6A547E04"/>
    <w:lvl w:ilvl="0" w:tplc="E7624FEE">
      <w:start w:val="1"/>
      <w:numFmt w:val="decimal"/>
      <w:lvlText w:val="%1."/>
      <w:lvlJc w:val="left"/>
      <w:pPr>
        <w:ind w:left="223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1" w:tplc="D0FE54C2">
      <w:start w:val="1"/>
      <w:numFmt w:val="lowerLetter"/>
      <w:lvlText w:val="%2."/>
      <w:lvlJc w:val="left"/>
      <w:pPr>
        <w:ind w:left="602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2" w:tplc="1AB8789A">
      <w:numFmt w:val="bullet"/>
      <w:lvlText w:val="•"/>
      <w:lvlJc w:val="left"/>
      <w:pPr>
        <w:ind w:left="1577" w:hanging="223"/>
      </w:pPr>
      <w:rPr>
        <w:rFonts w:hint="default"/>
      </w:rPr>
    </w:lvl>
    <w:lvl w:ilvl="3" w:tplc="475C0FDA">
      <w:numFmt w:val="bullet"/>
      <w:lvlText w:val="•"/>
      <w:lvlJc w:val="left"/>
      <w:pPr>
        <w:ind w:left="2555" w:hanging="223"/>
      </w:pPr>
      <w:rPr>
        <w:rFonts w:hint="default"/>
      </w:rPr>
    </w:lvl>
    <w:lvl w:ilvl="4" w:tplc="82045480">
      <w:numFmt w:val="bullet"/>
      <w:lvlText w:val="•"/>
      <w:lvlJc w:val="left"/>
      <w:pPr>
        <w:ind w:left="3533" w:hanging="223"/>
      </w:pPr>
      <w:rPr>
        <w:rFonts w:hint="default"/>
      </w:rPr>
    </w:lvl>
    <w:lvl w:ilvl="5" w:tplc="0778C218">
      <w:numFmt w:val="bullet"/>
      <w:lvlText w:val="•"/>
      <w:lvlJc w:val="left"/>
      <w:pPr>
        <w:ind w:left="4511" w:hanging="223"/>
      </w:pPr>
      <w:rPr>
        <w:rFonts w:hint="default"/>
      </w:rPr>
    </w:lvl>
    <w:lvl w:ilvl="6" w:tplc="88CA2774">
      <w:numFmt w:val="bullet"/>
      <w:lvlText w:val="•"/>
      <w:lvlJc w:val="left"/>
      <w:pPr>
        <w:ind w:left="5488" w:hanging="223"/>
      </w:pPr>
      <w:rPr>
        <w:rFonts w:hint="default"/>
      </w:rPr>
    </w:lvl>
    <w:lvl w:ilvl="7" w:tplc="1A406F02">
      <w:numFmt w:val="bullet"/>
      <w:lvlText w:val="•"/>
      <w:lvlJc w:val="left"/>
      <w:pPr>
        <w:ind w:left="6466" w:hanging="223"/>
      </w:pPr>
      <w:rPr>
        <w:rFonts w:hint="default"/>
      </w:rPr>
    </w:lvl>
    <w:lvl w:ilvl="8" w:tplc="3FC4A136">
      <w:numFmt w:val="bullet"/>
      <w:lvlText w:val="•"/>
      <w:lvlJc w:val="left"/>
      <w:pPr>
        <w:ind w:left="7444" w:hanging="2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4748"/>
    <w:rsid w:val="00094924"/>
    <w:rsid w:val="00325537"/>
    <w:rsid w:val="00340300"/>
    <w:rsid w:val="003D4748"/>
    <w:rsid w:val="003E1F99"/>
    <w:rsid w:val="003F1DFA"/>
    <w:rsid w:val="004E5B63"/>
    <w:rsid w:val="00570F4D"/>
    <w:rsid w:val="00584521"/>
    <w:rsid w:val="005C5128"/>
    <w:rsid w:val="005D27A4"/>
    <w:rsid w:val="00604678"/>
    <w:rsid w:val="00634F56"/>
    <w:rsid w:val="006568B4"/>
    <w:rsid w:val="00716979"/>
    <w:rsid w:val="0080669A"/>
    <w:rsid w:val="00864445"/>
    <w:rsid w:val="00A3610B"/>
    <w:rsid w:val="00A60493"/>
    <w:rsid w:val="00D056B3"/>
    <w:rsid w:val="00DD6FED"/>
    <w:rsid w:val="00E1051C"/>
    <w:rsid w:val="00E46BAA"/>
    <w:rsid w:val="00E6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7E2CB09-1ED2-44DE-AB83-4BB1B14A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2"/>
      <w:ind w:left="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4"/>
      <w:ind w:left="602" w:hanging="22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6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97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19</Pages>
  <Words>2895</Words>
  <Characters>16503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12</cp:revision>
  <dcterms:created xsi:type="dcterms:W3CDTF">2021-08-30T11:00:00Z</dcterms:created>
  <dcterms:modified xsi:type="dcterms:W3CDTF">2021-08-31T00:21:00Z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LastSaved">
    <vt:filetime>2021-08-30T00:00:00Z</vt:filetime>
  </property>
</Properties>
</file>